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Министерство образования Российской Федерации</w:t>
      </w: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6FE0">
        <w:rPr>
          <w:rFonts w:ascii="Times New Roman" w:hAnsi="Times New Roman" w:cs="Times New Roman"/>
          <w:sz w:val="28"/>
          <w:szCs w:val="28"/>
        </w:rPr>
        <w:t>Сергачский</w:t>
      </w:r>
      <w:proofErr w:type="spellEnd"/>
      <w:r w:rsidRPr="00D76FE0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</w:p>
    <w:p w:rsidR="00FE2ACA" w:rsidRPr="00D76FE0" w:rsidRDefault="00FE2ACA" w:rsidP="00D76FE0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CA6E6C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</w:t>
      </w:r>
      <w:r w:rsidR="00FE2ACA" w:rsidRPr="00D76FE0">
        <w:rPr>
          <w:rFonts w:ascii="Times New Roman" w:hAnsi="Times New Roman" w:cs="Times New Roman"/>
          <w:sz w:val="28"/>
          <w:szCs w:val="28"/>
        </w:rPr>
        <w:t xml:space="preserve">сследовательская работа </w:t>
      </w: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на тему: «Моя профессия от истоков до наших дней»</w:t>
      </w: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Разработал: учащийся </w:t>
      </w:r>
      <w:proofErr w:type="gramStart"/>
      <w:r w:rsidRPr="00D76F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6FE0">
        <w:rPr>
          <w:rFonts w:ascii="Times New Roman" w:hAnsi="Times New Roman" w:cs="Times New Roman"/>
          <w:sz w:val="28"/>
          <w:szCs w:val="28"/>
        </w:rPr>
        <w:t>.№5</w:t>
      </w:r>
    </w:p>
    <w:p w:rsidR="00FE2ACA" w:rsidRPr="00D76FE0" w:rsidRDefault="00FE2ACA" w:rsidP="00D76F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right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CA6E6C">
      <w:pPr>
        <w:tabs>
          <w:tab w:val="left" w:pos="8080"/>
        </w:tabs>
        <w:spacing w:line="240" w:lineRule="auto"/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г. Сергач – 2011</w:t>
      </w: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CA6E6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D76FE0">
        <w:rPr>
          <w:rFonts w:ascii="Times New Roman" w:hAnsi="Times New Roman" w:cs="Times New Roman"/>
          <w:sz w:val="28"/>
          <w:szCs w:val="28"/>
        </w:rPr>
        <w:t>3</w:t>
      </w: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1. </w:t>
      </w:r>
      <w:r w:rsidR="00CA6E6C" w:rsidRPr="00CA6E6C">
        <w:rPr>
          <w:rFonts w:ascii="Times New Roman" w:hAnsi="Times New Roman" w:cs="Times New Roman"/>
          <w:sz w:val="28"/>
          <w:szCs w:val="28"/>
        </w:rPr>
        <w:t>История развития сварочного производства.</w:t>
      </w:r>
      <w:r w:rsidR="00CA6E6C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43E64">
        <w:rPr>
          <w:rFonts w:ascii="Times New Roman" w:hAnsi="Times New Roman" w:cs="Times New Roman"/>
          <w:sz w:val="28"/>
          <w:szCs w:val="28"/>
        </w:rPr>
        <w:t>4</w:t>
      </w: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2. </w:t>
      </w:r>
      <w:r w:rsidR="00CA6E6C" w:rsidRPr="00CA6E6C">
        <w:rPr>
          <w:rFonts w:ascii="Times New Roman" w:hAnsi="Times New Roman" w:cs="Times New Roman"/>
          <w:sz w:val="28"/>
          <w:szCs w:val="28"/>
        </w:rPr>
        <w:t>Современное сварочное оборудование.</w:t>
      </w:r>
      <w:r w:rsidR="00CA6E6C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143E64">
        <w:rPr>
          <w:rFonts w:ascii="Times New Roman" w:hAnsi="Times New Roman" w:cs="Times New Roman"/>
          <w:sz w:val="28"/>
          <w:szCs w:val="28"/>
        </w:rPr>
        <w:t>7</w:t>
      </w: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3. </w:t>
      </w:r>
      <w:r w:rsidR="00CA6E6C" w:rsidRPr="00CA6E6C">
        <w:rPr>
          <w:rFonts w:ascii="Times New Roman" w:hAnsi="Times New Roman" w:cs="Times New Roman"/>
          <w:sz w:val="28"/>
          <w:szCs w:val="28"/>
        </w:rPr>
        <w:t>Перспективы развития сварки в мире</w:t>
      </w:r>
      <w:r w:rsidR="00CA6E6C" w:rsidRPr="00D76FE0">
        <w:rPr>
          <w:rFonts w:ascii="Times New Roman" w:hAnsi="Times New Roman" w:cs="Times New Roman"/>
          <w:b/>
          <w:sz w:val="28"/>
          <w:szCs w:val="28"/>
        </w:rPr>
        <w:t>.</w:t>
      </w:r>
      <w:r w:rsidR="00143E64">
        <w:rPr>
          <w:rFonts w:ascii="Times New Roman" w:hAnsi="Times New Roman" w:cs="Times New Roman"/>
          <w:sz w:val="28"/>
          <w:szCs w:val="28"/>
        </w:rPr>
        <w:t>…………………………………9</w:t>
      </w:r>
    </w:p>
    <w:p w:rsidR="00FE2ACA" w:rsidRPr="00D76FE0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</w:t>
      </w:r>
      <w:r w:rsidR="00143E64">
        <w:rPr>
          <w:rFonts w:ascii="Times New Roman" w:hAnsi="Times New Roman" w:cs="Times New Roman"/>
          <w:sz w:val="28"/>
          <w:szCs w:val="28"/>
        </w:rPr>
        <w:t>ючение ………………………………………………………………..11</w:t>
      </w: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tabs>
          <w:tab w:val="left" w:pos="8080"/>
        </w:tabs>
        <w:spacing w:line="240" w:lineRule="auto"/>
        <w:ind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2A68" w:rsidRPr="00D76FE0" w:rsidRDefault="00DA2A68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Default="00FE2ACA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Pr="00D76FE0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ACA" w:rsidRPr="00D76FE0" w:rsidRDefault="00FE2ACA" w:rsidP="00D7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E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E2ACA" w:rsidRPr="00D76FE0" w:rsidRDefault="0029441D" w:rsidP="00143E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Современный технический прогре</w:t>
      </w:r>
      <w:proofErr w:type="gramStart"/>
      <w:r w:rsidRPr="00D76FE0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D76FE0">
        <w:rPr>
          <w:rFonts w:ascii="Times New Roman" w:hAnsi="Times New Roman" w:cs="Times New Roman"/>
          <w:sz w:val="28"/>
          <w:szCs w:val="28"/>
        </w:rPr>
        <w:t>омышленности тесно связан с совершенствованием сварочного производства. Сварка как высокопроизводительный процесс изготовления неразъемных соединений находит широкое применение при изготовлении металлургического, химического и энергетического оборудования, различных трубопроводов, в машиностроении, в производстве строительных конструкций.</w:t>
      </w:r>
    </w:p>
    <w:p w:rsidR="00FA3078" w:rsidRPr="00D76FE0" w:rsidRDefault="00FA3078" w:rsidP="00143E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Большие технологические возможности сварки обеспечили ее широкое применение при изготовлении и ремонте судов, автомобилей, самолетов, турбин, котлов, реакторов, мостов и других конструкций. Перспективы сварки, как в научном, так и в техническом плане безграничны. Ее применение способствует совершенствованию машиностроения и развитию ракетостроения, атомной энергетики, радиоэлектроники.</w:t>
      </w:r>
    </w:p>
    <w:p w:rsidR="00FA3078" w:rsidRPr="00D76FE0" w:rsidRDefault="00FA3078" w:rsidP="00143E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В завершившемся столетии сформировался мощный арсенал технологий сварки, который позволяет получать неразъемные соединения практически любых конструкций (металлических, неметаллических и органических) материалов толщиной от микрометров до метров в условиях земной атмосферы, космическом вакууме и невесомости, а также в водной среде (под водой).</w:t>
      </w:r>
    </w:p>
    <w:p w:rsidR="00FA3078" w:rsidRPr="00D76FE0" w:rsidRDefault="00FA3078" w:rsidP="00143E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Научно – практическое изучение опыта сварки прошлого века показало, что независимо от колебаний национального развития страны, инвестиции в сварку и родственные ей технологии, как правило, окупались и давали ожидаемые технические результаты. </w:t>
      </w:r>
      <w:r w:rsidR="00D269A6" w:rsidRPr="00D76FE0">
        <w:rPr>
          <w:rFonts w:ascii="Times New Roman" w:hAnsi="Times New Roman" w:cs="Times New Roman"/>
          <w:sz w:val="28"/>
          <w:szCs w:val="28"/>
        </w:rPr>
        <w:t>Более того, во многих случаях создание и применение новых, прогрессивных сварочных технологий являлись катализатором общего инженерно-технологического прогресса отдельных отраслей.</w:t>
      </w:r>
    </w:p>
    <w:p w:rsidR="00D269A6" w:rsidRPr="00D76FE0" w:rsidRDefault="00D269A6" w:rsidP="00143E6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Современное сварочное производство – это одна из наукоемких составляющих российской экономики, имеющая межотраслевой характер и достаточно устойчивую динамику развития. Такое развитие сварочного производства базируется на фундаментальных и прикладных исследованиях, высоком научно-техническом потенциале, квалифицированных трудовых ресурсах, эффективном трансферте высоких технологий и других инноваций в этой отрасли.</w:t>
      </w:r>
    </w:p>
    <w:p w:rsidR="00D269A6" w:rsidRDefault="00D269A6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E6C" w:rsidRPr="00D76FE0" w:rsidRDefault="00CA6E6C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9A6" w:rsidRPr="00D76FE0" w:rsidRDefault="00D269A6" w:rsidP="00D76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FE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D269A6" w:rsidRPr="00D76FE0" w:rsidRDefault="00D269A6" w:rsidP="00D76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FE0">
        <w:rPr>
          <w:rFonts w:ascii="Times New Roman" w:hAnsi="Times New Roman" w:cs="Times New Roman"/>
          <w:b/>
          <w:sz w:val="28"/>
          <w:szCs w:val="28"/>
        </w:rPr>
        <w:t>1.История развития сварочного производства.</w:t>
      </w:r>
    </w:p>
    <w:p w:rsidR="00711885" w:rsidRPr="00D76FE0" w:rsidRDefault="00711885" w:rsidP="00143E6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Сварка как способ неразъемного соединения твердых металлических частей известна человечеству с самых древних времен. </w:t>
      </w:r>
      <w:proofErr w:type="gram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люди научились выплавлять и обрабатывать железо ковкой в горячем состоянии (приблизительно IV тысячелетие до н. э.), им сразу же пришлось иметь дело и с процессом сварки, который стали широко использовать сначала для объединения отдельных крупиц или кусочков </w:t>
      </w:r>
      <w:hyperlink r:id="rId7" w:tgtFrame="_blank" w:history="1">
        <w:r w:rsidRPr="00D76FE0">
          <w:rPr>
            <w:rFonts w:ascii="Times New Roman" w:eastAsia="Times New Roman" w:hAnsi="Times New Roman" w:cs="Times New Roman"/>
            <w:color w:val="593711"/>
            <w:sz w:val="28"/>
            <w:szCs w:val="28"/>
            <w:u w:val="single"/>
            <w:lang w:eastAsia="ru-RU"/>
          </w:rPr>
          <w:t>металла</w:t>
        </w:r>
      </w:hyperlink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общую болванку-заготовку, а затем и для сое</w:t>
      </w:r>
      <w:r w:rsidR="004C1708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динения различных металлических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 друг с другом.</w:t>
      </w:r>
      <w:proofErr w:type="gram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изготовления железной болванки уже включал сварку давлением или «кузнечную - горновую» сварку, которая дошла почти в неизменном виде до наших дней. При горновой сварке поверхности соединяемых частей нагревают до «сварочного жара», а затем обжимают эти част</w:t>
      </w:r>
      <w:r w:rsidR="00CA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ударами молота на наковальне.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протяжении многих столетий этот способ сварки был единственным. Только в XIX веке возник новый способ - сварка «литьем», которая по существу являлась одной из разновидностей технологического процесса литья.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по времени возникновения был способ электрической дуговой сварки, изобретенный в России и получивший широ</w:t>
      </w:r>
      <w:r w:rsidR="00CA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распространение в наши дни.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1802 г. профессором физики Петербургской медико-хирургической академии Василием Владимировичем Петровым было открыто явление электрической дуги и показана возможность использования ее для расплавления металлов, </w:t>
      </w:r>
      <w:proofErr w:type="gram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для сварки. Это открытие, имевшее огромное научное и промышленное значение, не было должным образом оценено и использовано его современниками вследствие еще недостаточно высокого общего уровня развития техники того времени.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 электрической дуги для сварки металлов было осуществлено русским изобретателем Николаем Николаевичем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Бенардосом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1882 г. Сущность его метода сводилась к тому, что между свариваемым изделием и угольным стержнем (электродом) пропускался ток, и возникала электрическая дуга. Дуга расплавляла поверхность изделия, а «присадочный» металл, вводимый в дугу в виде </w:t>
      </w:r>
      <w:hyperlink r:id="rId8" w:tgtFrame="_blank" w:history="1">
        <w:r w:rsidRPr="00D76FE0">
          <w:rPr>
            <w:rFonts w:ascii="Times New Roman" w:eastAsia="Times New Roman" w:hAnsi="Times New Roman" w:cs="Times New Roman"/>
            <w:color w:val="593711"/>
            <w:sz w:val="28"/>
            <w:szCs w:val="28"/>
            <w:u w:val="single"/>
            <w:lang w:eastAsia="ru-RU"/>
          </w:rPr>
          <w:t>прутка</w:t>
        </w:r>
      </w:hyperlink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расплавляясь</w:t>
      </w:r>
      <w:r w:rsidR="00CA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заполнял место сварки.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способа ручной дуговой сварки, предложенного Н. Н.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Бенардосом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названного им «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электрогефест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(Гефест - мифологический бог, кузнец, покровитель техники и ремесел). Питание дуги в первых установках осуществлялось от батареи специальных аккумуляторов, также разработанных и предложенных Н. Н.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Бенардосом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Впоследствии питание сварочной дуги стало производиться от специальных </w:t>
      </w:r>
      <w:hyperlink r:id="rId9" w:tgtFrame="_blank" w:history="1">
        <w:r w:rsidRPr="00D76FE0">
          <w:rPr>
            <w:rFonts w:ascii="Times New Roman" w:eastAsia="Times New Roman" w:hAnsi="Times New Roman" w:cs="Times New Roman"/>
            <w:color w:val="593711"/>
            <w:sz w:val="28"/>
            <w:szCs w:val="28"/>
            <w:u w:val="single"/>
            <w:lang w:eastAsia="ru-RU"/>
          </w:rPr>
          <w:t>сварочных машин</w:t>
        </w:r>
      </w:hyperlink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постоянного тока.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1890 г. другой русский изобретатель инженер Николай Гаврилович Славянов предложил способ дуговой электрической сварки, при котором в качестве второго полюса дуги вместо угольного стержня использовался сам присадочный материал, т. е. металлический пруток. Электрод и изделие были последовательно включены в цепь специального сварочного эле</w:t>
      </w:r>
      <w:r w:rsidR="00CA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ктрогенератора постоянного тока.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Способ дуговой сварки Н. Г. Славянова получил более широкое распространение, чем способ Н. Н.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Бенардоса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Сварочные работы по способу Н. Г. Славянова осуществлялись горячим методом, т. е. с предварительным подогревом изделия. Поверхность сварочной ванны поддерживалась при этом расплавленной. Во избежание растекания металла свариваемое изделие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заформовывалось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землю, в </w:t>
      </w:r>
      <w:proofErr w:type="gram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Н. Г. Славянов и называл свой способ «электрической отливкой металлов», а электросварщика - «литейщиком».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поддерживать при сварке длину дуги постоянной, Н. Г. Славянов разработал и осуществил остроумное полуавтоматическое устройство для подачи металлического электрода в дугу, названное «плавильником». Плавильник подвешивался на цепи над свариваемым изделием. Н. Г. Славянов придал своему изобретению вполне законченную форму и в 1890-1891 гг.</w:t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запатентовал его в ряде стран.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полное развитие электросварка получила в годы Советской власти. Сейчас все вагоны, котлы, металлические строительные конструкции, гидротехнические сооружения,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нефтепроводы и многие другие ответственные конструкции выполняются только </w:t>
      </w:r>
      <w:proofErr w:type="gram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сварными</w:t>
      </w:r>
      <w:proofErr w:type="gram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6FE0">
        <w:rPr>
          <w:rFonts w:ascii="Times New Roman" w:eastAsia="Times New Roman" w:hAnsi="Times New Roman" w:cs="Times New Roman"/>
          <w:color w:val="593711"/>
          <w:sz w:val="28"/>
          <w:szCs w:val="28"/>
          <w:u w:val="single"/>
          <w:lang w:eastAsia="ru-RU"/>
        </w:rPr>
        <w:t>Морские и речные суда</w:t>
      </w:r>
      <w:r w:rsidR="00CA6E6C">
        <w:rPr>
          <w:rFonts w:ascii="Times New Roman" w:eastAsia="Times New Roman" w:hAnsi="Times New Roman" w:cs="Times New Roman"/>
          <w:color w:val="593711"/>
          <w:sz w:val="28"/>
          <w:szCs w:val="28"/>
          <w:u w:val="single"/>
          <w:lang w:eastAsia="ru-RU"/>
        </w:rPr>
        <w:t xml:space="preserve">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проектируют и строят </w:t>
      </w:r>
      <w:proofErr w:type="gramStart"/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цельносварными</w:t>
      </w:r>
      <w:proofErr w:type="gramEnd"/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1929 г., после принятия первого пятилетнего плана построения социализма в нашей стране, было издано специальное постановление Совета Труда и Обороны о развитии автогенного, т. е. сварочного дела в СССР. В 1934 г. вышло второе правительственное постановление, устанавливавшее новые контрольные цифры развития сварочного дела и предусматривавшее ряд мероприятий для его обеспечения. Последнее десятилетие характеризуется дальнейшим техническим прогрессом сварки. Отечественная промышленность переходит на автоматическую и полуавтоматическую сварку. Получают распространение новые высокопроизводительные сварочные процессы: автоматическая дуговая сварка с принудительным формированием в вертикальном положении, электрошлаковая сварка, автоматическая сварка в</w:t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атмосфере защитных газов и др.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родиной автоматической сварки (так же, как и ручной) является Россия. Проект первого сварочного автомата разработал Н. Н.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Бенардос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«плавильник» Н. Г. Славянова, по существу, представлял собой полуавтомат. Однако простая автоматизация подачи проволоки в дугу давала лишь незначительное увеличение производительности по сравнению с ручной сваркой. Коренное усовершенствование процесса могло быть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достигнуто только при переходе на автоматическую</w:t>
      </w:r>
      <w:r w:rsidR="00CA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сварку закрытой дугой, горящей под флюсом.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сварки под флюсом также была выдвинута Н. Г. Славяновым, который для повышения качества сварного шва на ответственных изделиях рекомендовал засыпать в дугу толченое оконное стекло с добавкой ферросплавов. В 1929 г. советский изобретатель Д. А. </w:t>
      </w:r>
      <w:proofErr w:type="spell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Дульчевский</w:t>
      </w:r>
      <w:proofErr w:type="spell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авторское свидетельство на способ сварки меди под слоем флюса.</w:t>
      </w:r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второй половине ХХ в. произошел переход от машинно-технической революции </w:t>
      </w:r>
      <w:proofErr w:type="gramStart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научно-технической, которая характеризуется широким использованием наукоемких технологий. В начале третьего тысячелетия сварка является одним из ведущих технологических процессов создания материальной основы современной цивилизации.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половины валового национального продукта промышленно развитых стран создается с помощью сварки и родственных технологий. До 2/3 мирового потребления стального проката идет на производство сварных конструкций и сооружений. Во многих случаях сварка является единственно возможным или наиболее эффективным способом создания неразъемных соединений конструкционных материалов и получения ресурсосберегающих заготовок, максимально приближенных по геометрии к оптимальной форме готовой детали или конструкции. Непрерывный рост </w:t>
      </w:r>
      <w:proofErr w:type="spellStart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наукоемкости</w:t>
      </w:r>
      <w:proofErr w:type="spellEnd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сварочного производства способствует повышению качества продукции, ее эффективности и конкурентоспособности.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сварка применяется для неразъемного соединения широчайшей гаммы металлических, неметаллических и композиционных конструкционных материалов в условиях земной атмосферы, Мирового океана и космоса. Несмотря на непрерывно увеличивающееся применение в сварных конструкциях и изделиях легких сплавов, полимерных материалов и композитов, основным конструкционным материалом остается сталь. Именно поэтому мировой рынок сварочной техники и услуг возрастает пропорционально росту мирового потребления стали. К началу ХХI </w:t>
      </w:r>
      <w:proofErr w:type="gramStart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оценивается примерно в 40 млрд. долларов, из которых около 70 % приходится на сварочные материалы и около 30 % – на сварочное оборудование.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Отмеченные особенности определяют общую положительную тенденцию роста мирового производства сварных конструкций, динамичного развития мирового и регионального рынков сварочной техники и материалов, а также объемов научных исследований и разработок по совершенствованию сварки и родственных технологий. Основываясь на анализе, проведенном академиком Б.Е. Патоном, выделим основные направления развития сварки и родственных технологий в ХХ</w:t>
      </w:r>
      <w:proofErr w:type="gramStart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Сначала несколько слов об общих тенденциях применительно к нашей стране.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Дуговая и контактная сварка останутся по-прежнему доминирующими способами соединения металлов. Предполагается, что доля ручной дуговой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сварки покрытыми электродами к 2010 г. составит 20 – 25 % от общего объема сварки.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механизированных и автоматических способов сварки в защитных газах, заменяющих ручную дуговую, составит в будущем 50 – 55 % общего ее объема.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сварки под флюсом, доля которой к 2010 г. составит ~ 17 % в </w:t>
      </w:r>
      <w:proofErr w:type="gramStart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объеме, связано с созданием более совершенного оборудования. Учитывая мировые тенденции расширения области применения прогрессивных ресурсосберегающих технологий можно предположить, что доля лазерной технологии в сварочном производстве в предстоящее десятилетие существенно увеличится и достигнет 6 – 8 % общего объема сварочных работ. </w:t>
      </w:r>
    </w:p>
    <w:p w:rsidR="00711885" w:rsidRPr="00D76FE0" w:rsidRDefault="00143E64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11885" w:rsidRPr="00D7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способы сварки, как электронно-лучевая, диффузионная и высокочастотная, занимают важное место в общих технологических процессах обработки металлов и будут развиваться в зависимости от нужд и запросов промышленности.</w:t>
      </w:r>
    </w:p>
    <w:p w:rsidR="004C1708" w:rsidRPr="00D76FE0" w:rsidRDefault="004C1708" w:rsidP="00D7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A6" w:rsidRPr="00D76FE0" w:rsidRDefault="004C1708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b/>
          <w:sz w:val="28"/>
          <w:szCs w:val="28"/>
        </w:rPr>
        <w:t>2. Современное сварочное оборудование.</w:t>
      </w:r>
    </w:p>
    <w:p w:rsidR="004C1708" w:rsidRPr="00D76FE0" w:rsidRDefault="004C1708" w:rsidP="00143E64">
      <w:pPr>
        <w:spacing w:before="100" w:beforeAutospacing="1" w:after="284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Сварка – высокотехнологичный производственный процесс, требующий использования качественного оборудования, отвечающего всем современным требованиям и нормам. Ведь насколько прочным окажется соединение зависит не только от мастерства и опыта сварщика, но и от хорошо подобранного </w:t>
      </w:r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сварочного оборудования</w:t>
      </w:r>
      <w:r w:rsidRPr="00D7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сварочного инвертора, сварочного полуавтомата и сварочных электродов. </w:t>
      </w:r>
    </w:p>
    <w:p w:rsidR="00E8262B" w:rsidRPr="00D76FE0" w:rsidRDefault="00E8262B" w:rsidP="00143E64">
      <w:pPr>
        <w:spacing w:before="100" w:beforeAutospacing="1" w:after="284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Основателем всемирно известной фирмы </w:t>
      </w:r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ESAB был Оскар </w:t>
      </w:r>
      <w:proofErr w:type="spellStart"/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Челльберг</w:t>
      </w:r>
      <w:proofErr w:type="spellEnd"/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1903 году, уже молодой инженер проводил серию экспериментов электросваркой с применением изобретенного им покрытого электрода.</w:t>
      </w:r>
    </w:p>
    <w:p w:rsidR="00552630" w:rsidRPr="00D76FE0" w:rsidRDefault="00552630" w:rsidP="00143E64">
      <w:pPr>
        <w:spacing w:before="100" w:beforeAutospacing="1" w:after="284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ста лет непрерывных исследований и новейших разработок сделали компанию </w:t>
      </w:r>
      <w:r w:rsidR="00E8262B" w:rsidRPr="00D7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ESAB</w:t>
      </w:r>
      <w:r w:rsidRPr="00D7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лидером в производстве сварочных инверторов, трансформаторов и </w:t>
      </w:r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сварочных полуавтоматов</w:t>
      </w:r>
      <w:r w:rsidRPr="00D7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</w:t>
      </w:r>
    </w:p>
    <w:p w:rsidR="004C1708" w:rsidRPr="00D76FE0" w:rsidRDefault="00552630" w:rsidP="00143E64">
      <w:pPr>
        <w:spacing w:before="100" w:beforeAutospacing="1" w:after="284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ESAB сегодня – экономичные и малогабаритные инверторные источники питания для дуговой сварки; полуавтоматы для сварки в защитных газах; установки для ручной и автоматической аргонодуговой</w:t>
      </w:r>
      <w:proofErr w:type="gramEnd"/>
      <w:r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сварки; аппараты для орбитальной сварки трубопроводов с микропроцессорными системами управления; комплекс машин для газовой</w:t>
      </w:r>
      <w:r w:rsidR="00E8262B" w:rsidRPr="00D7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плазменной, и лазерной резки с цифровым программным управлением; широкий ассортимент покрытых электродов; современные средства защиты сварщика и окружающей среды.</w:t>
      </w:r>
    </w:p>
    <w:p w:rsidR="00676C49" w:rsidRPr="00D76FE0" w:rsidRDefault="00676C49" w:rsidP="00D76FE0">
      <w:pPr>
        <w:spacing w:before="100" w:beforeAutospacing="1" w:after="284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76F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Сварочное оборудование фирмы </w:t>
      </w:r>
      <w:r w:rsidRPr="00D76F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ESAB:</w:t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Выпрямитель сварочный   ВД 301/302 «Зверь»" w:history="1"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Выпрямитель сварочный ВД 301/302 «Зверь»</w:t>
        </w:r>
      </w:hyperlink>
    </w:p>
    <w:p w:rsidR="00676C49" w:rsidRPr="00D76FE0" w:rsidRDefault="00676C49" w:rsidP="00D76FE0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E0">
        <w:rPr>
          <w:rFonts w:ascii="Times New Roman" w:eastAsia="Times New Roman" w:hAnsi="Times New Roman" w:cs="Times New Roman"/>
          <w:b/>
          <w:noProof/>
          <w:color w:val="0A3DB0"/>
          <w:sz w:val="28"/>
          <w:szCs w:val="28"/>
          <w:lang w:eastAsia="ru-RU"/>
        </w:rPr>
        <w:drawing>
          <wp:inline distT="0" distB="0" distL="0" distR="0">
            <wp:extent cx="857250" cy="638175"/>
            <wp:effectExtent l="19050" t="0" r="0" b="0"/>
            <wp:docPr id="2" name="Рисунок 3" descr="Выпрямитель сварочный   ВД 301/302 «Зверь»">
              <a:hlinkClick xmlns:a="http://schemas.openxmlformats.org/drawingml/2006/main" r:id="rId10" tooltip="&quot;Выпрямитель сварочный   ВД 301/302 «Зверь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ыпрямитель сварочный   ВД 301/302 «Зверь»">
                      <a:hlinkClick r:id="rId10" tooltip="&quot;Выпрямитель сварочный   ВД 301/302 «Зверь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before="100" w:beforeAutospacing="1" w:after="2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Трансформатор сварочный  ТДМ 500С «Мастер»" w:history="1"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Трансформатор сварочный ТДМ 500С «Мастер»</w:t>
        </w:r>
      </w:hyperlink>
    </w:p>
    <w:p w:rsidR="004C1708" w:rsidRPr="00D76FE0" w:rsidRDefault="00676C49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eastAsia="Times New Roman" w:hAnsi="Times New Roman" w:cs="Times New Roman"/>
          <w:b/>
          <w:noProof/>
          <w:color w:val="0A3DB0"/>
          <w:sz w:val="28"/>
          <w:szCs w:val="28"/>
          <w:lang w:eastAsia="ru-RU"/>
        </w:rPr>
        <w:drawing>
          <wp:inline distT="0" distB="0" distL="0" distR="0">
            <wp:extent cx="800100" cy="857250"/>
            <wp:effectExtent l="19050" t="0" r="0" b="0"/>
            <wp:docPr id="9" name="Рисунок 1" descr="Трансформатор сварочный  ТДМ 500С «Мастер»">
              <a:hlinkClick xmlns:a="http://schemas.openxmlformats.org/drawingml/2006/main" r:id="rId12" tooltip="&quot;Трансформатор сварочный  ТДМ 500С «Мастер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ансформатор сварочный  ТДМ 500С «Мастер»">
                      <a:hlinkClick r:id="rId12" tooltip="&quot;Трансформатор сварочный  ТДМ 500С «Мастер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tooltip="Выпрямитель сварочный  ВД 251/252 «Стандарт»" w:history="1"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Выпрямитель сварочный ВД 251/252 «Стандарт»</w:t>
        </w:r>
      </w:hyperlink>
    </w:p>
    <w:p w:rsidR="00676C49" w:rsidRPr="00D76FE0" w:rsidRDefault="00676C49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638175"/>
            <wp:effectExtent l="19050" t="0" r="0" b="0"/>
            <wp:docPr id="12" name="Рисунок 4" descr="Выпрямитель сварочный  ВД 251/252 «Стандарт»">
              <a:hlinkClick xmlns:a="http://schemas.openxmlformats.org/drawingml/2006/main" r:id="rId14" tooltip="&quot;Выпрямитель сварочный  ВД 251/252 «Стандарт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ыпрямитель сварочный  ВД 251/252 «Стандарт»">
                      <a:hlinkClick r:id="rId14" tooltip="&quot;Выпрямитель сварочный  ВД 251/252 «Стандарт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tooltip="Выпрямитель сварочный  ВД 402 «Мастер»" w:history="1"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Выпрямитель сварочный ВД 402 «Мастер»</w:t>
        </w:r>
      </w:hyperlink>
    </w:p>
    <w:p w:rsidR="00676C49" w:rsidRPr="00D76FE0" w:rsidRDefault="00676C49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eastAsia="Times New Roman" w:hAnsi="Times New Roman" w:cs="Times New Roman"/>
          <w:b/>
          <w:noProof/>
          <w:color w:val="0A3DB0"/>
          <w:sz w:val="28"/>
          <w:szCs w:val="28"/>
          <w:lang w:eastAsia="ru-RU"/>
        </w:rPr>
        <w:drawing>
          <wp:inline distT="0" distB="0" distL="0" distR="0">
            <wp:extent cx="657225" cy="857250"/>
            <wp:effectExtent l="19050" t="0" r="9525" b="0"/>
            <wp:docPr id="15" name="Рисунок 5" descr="Выпрямитель сварочный  ВД 402 «Мастер»">
              <a:hlinkClick xmlns:a="http://schemas.openxmlformats.org/drawingml/2006/main" r:id="rId16" tooltip="&quot;Выпрямитель сварочный  ВД 402 «Мастер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ыпрямитель сварочный  ВД 402 «Мастер»">
                      <a:hlinkClick r:id="rId16" tooltip="&quot;Выпрямитель сварочный  ВД 402 «Мастер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8" w:tooltip="Выпрямитель сварочный  ВД-502 «Мастер»" w:history="1"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Выпрямитель сварочный ВД-502 «Мастер»</w:t>
        </w:r>
      </w:hyperlink>
    </w:p>
    <w:p w:rsidR="00676C49" w:rsidRPr="00D76FE0" w:rsidRDefault="00676C49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eastAsia="Times New Roman" w:hAnsi="Times New Roman" w:cs="Times New Roman"/>
          <w:b/>
          <w:noProof/>
          <w:color w:val="0A3DB0"/>
          <w:sz w:val="28"/>
          <w:szCs w:val="28"/>
          <w:lang w:eastAsia="ru-RU"/>
        </w:rPr>
        <w:drawing>
          <wp:inline distT="0" distB="0" distL="0" distR="0">
            <wp:extent cx="600075" cy="857250"/>
            <wp:effectExtent l="19050" t="0" r="9525" b="0"/>
            <wp:docPr id="18" name="Рисунок 6" descr="Выпрямитель сварочный  ВД-502 «Мастер»">
              <a:hlinkClick xmlns:a="http://schemas.openxmlformats.org/drawingml/2006/main" r:id="rId18" tooltip="&quot;Выпрямитель сварочный  ВД-502 «Мастер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ыпрямитель сварочный  ВД-502 «Мастер»">
                      <a:hlinkClick r:id="rId18" tooltip="&quot;Выпрямитель сварочный  ВД-502 «Мастер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0" w:tooltip="ARC 160 (BRIMA) (220B, 20…155А, 8 кг)" w:history="1">
        <w:proofErr w:type="gramStart"/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 xml:space="preserve">ARC 160 (BRIMA) (220B, </w:t>
        </w:r>
      </w:hyperlink>
      <w:proofErr w:type="gramEnd"/>
    </w:p>
    <w:p w:rsidR="00676C49" w:rsidRPr="00D76FE0" w:rsidRDefault="00676C49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eastAsia="Times New Roman" w:hAnsi="Times New Roman" w:cs="Times New Roman"/>
          <w:b/>
          <w:noProof/>
          <w:color w:val="0A3DB0"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21" name="Рисунок 11" descr="ARC 160 (BRIMA) (220B, 20…155А, 8 кг)">
              <a:hlinkClick xmlns:a="http://schemas.openxmlformats.org/drawingml/2006/main" r:id="rId20" tooltip="&quot;ARC 160 (BRIMA) (220B, 20…155А, 8 кг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RC 160 (BRIMA) (220B, 20…155А, 8 кг)">
                      <a:hlinkClick r:id="rId20" tooltip="&quot;ARC 160 (BRIMA) (220B, 20…155А, 8 кг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152449" w:rsidP="00D76FE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2" w:tooltip="ARC 250 (BRIMA) (220В, 20…250А, 19 кг,ПВ-60%,форсаж дуги )" w:history="1"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ARC 250 (BRIMA) (220В, 20…250А, 19 кг</w:t>
        </w:r>
        <w:proofErr w:type="gramStart"/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,П</w:t>
        </w:r>
        <w:proofErr w:type="gramEnd"/>
        <w:r w:rsidR="00676C49" w:rsidRPr="00D76FE0">
          <w:rPr>
            <w:rFonts w:ascii="Times New Roman" w:eastAsia="Times New Roman" w:hAnsi="Times New Roman" w:cs="Times New Roman"/>
            <w:b/>
            <w:bCs/>
            <w:color w:val="0A3DB0"/>
            <w:sz w:val="28"/>
            <w:szCs w:val="28"/>
            <w:lang w:eastAsia="ru-RU"/>
          </w:rPr>
          <w:t>В-60%,форсаж дуги )</w:t>
        </w:r>
      </w:hyperlink>
    </w:p>
    <w:p w:rsidR="00CA6E6C" w:rsidRPr="00D76FE0" w:rsidRDefault="00676C49" w:rsidP="00D76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eastAsia="Times New Roman" w:hAnsi="Times New Roman" w:cs="Times New Roman"/>
          <w:b/>
          <w:noProof/>
          <w:color w:val="0A3DB0"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24" name="Рисунок 13" descr="ARC 250 (BRIMA) (220В, 20…250А, 19 кг,ПВ-60%,форсаж дуги )">
              <a:hlinkClick xmlns:a="http://schemas.openxmlformats.org/drawingml/2006/main" r:id="rId22" tooltip="&quot;ARC 250 (BRIMA) (220В, 20…250А, 19 кг,ПВ-60%,форсаж дуги 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ARC 250 (BRIMA) (220В, 20…250А, 19 кг,ПВ-60%,форсаж дуги )">
                      <a:hlinkClick r:id="rId22" tooltip="&quot;ARC 250 (BRIMA) (220В, 20…250А, 19 кг,ПВ-60%,форсаж дуги 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49" w:rsidRPr="00D76FE0" w:rsidRDefault="00676C49" w:rsidP="00D76F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FE0">
        <w:rPr>
          <w:rFonts w:ascii="Times New Roman" w:hAnsi="Times New Roman" w:cs="Times New Roman"/>
          <w:b/>
          <w:sz w:val="28"/>
          <w:szCs w:val="28"/>
        </w:rPr>
        <w:lastRenderedPageBreak/>
        <w:t>3. Перспективы развития сварки в мире.</w:t>
      </w:r>
    </w:p>
    <w:p w:rsidR="00CA6E6C" w:rsidRDefault="003F2D14" w:rsidP="00143E6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6FE0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расширяется объем исследований в области </w:t>
      </w:r>
      <w:proofErr w:type="spellStart"/>
      <w:r w:rsidRPr="00D76FE0">
        <w:rPr>
          <w:rFonts w:ascii="Times New Roman" w:hAnsi="Times New Roman" w:cs="Times New Roman"/>
          <w:color w:val="000000"/>
          <w:sz w:val="28"/>
          <w:szCs w:val="28"/>
        </w:rPr>
        <w:t>газотермического</w:t>
      </w:r>
      <w:proofErr w:type="spellEnd"/>
      <w:r w:rsidRPr="00D76FE0">
        <w:rPr>
          <w:rFonts w:ascii="Times New Roman" w:hAnsi="Times New Roman" w:cs="Times New Roman"/>
          <w:color w:val="000000"/>
          <w:sz w:val="28"/>
          <w:szCs w:val="28"/>
        </w:rPr>
        <w:t xml:space="preserve"> нанесения покрытий и лазерного напыления для модификации поверхности. Другим немаловажным направлением является исследование процессов, происходящих на поверхности раздела при соединении керамики и композиционных материалов; особенно интенсивно с 1996 г. исследуются процессы на границе раздела фаз. </w:t>
      </w:r>
      <w:proofErr w:type="gramStart"/>
      <w:r w:rsidRPr="00D76FE0">
        <w:rPr>
          <w:rFonts w:ascii="Times New Roman" w:hAnsi="Times New Roman" w:cs="Times New Roman"/>
          <w:color w:val="000000"/>
          <w:sz w:val="28"/>
          <w:szCs w:val="28"/>
        </w:rPr>
        <w:t>Приоритетным</w:t>
      </w:r>
      <w:proofErr w:type="gramEnd"/>
      <w:r w:rsidRPr="00D76FE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определено направление изучения природы соединения цветных металлов с керамикой. </w:t>
      </w:r>
    </w:p>
    <w:p w:rsidR="003F2D14" w:rsidRPr="00D76FE0" w:rsidRDefault="003F2D14" w:rsidP="00143E64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6FE0">
        <w:rPr>
          <w:rFonts w:ascii="Times New Roman" w:hAnsi="Times New Roman" w:cs="Times New Roman"/>
          <w:color w:val="000000"/>
          <w:sz w:val="28"/>
          <w:szCs w:val="28"/>
        </w:rPr>
        <w:t>Наиболее перспективным на ближайшее время принято такое научное направление, как изучение свариваемости новых функциональных материалов, ориентируемое на создание производственных технологий. Это обширная тема, в которую входит разработка процессов соединения, автоматизация технологического процесса, создание высокомеханизированного сварочного оборудования с обратными связями и многое другое. Направление нацелено на решение проблемы выпуска полностью готовой сварной продукции с гарантированным качеством, не нуждающейся в последующей обработке.</w:t>
      </w:r>
    </w:p>
    <w:p w:rsidR="003F2D14" w:rsidRPr="00D76FE0" w:rsidRDefault="003F2D14" w:rsidP="00143E64">
      <w:pPr>
        <w:pStyle w:val="a6"/>
        <w:shd w:val="clear" w:color="auto" w:fill="FFFFFF"/>
        <w:ind w:firstLine="708"/>
        <w:rPr>
          <w:color w:val="000000"/>
          <w:sz w:val="28"/>
          <w:szCs w:val="28"/>
        </w:rPr>
      </w:pPr>
      <w:r w:rsidRPr="00D76FE0">
        <w:rPr>
          <w:color w:val="000000"/>
          <w:sz w:val="28"/>
          <w:szCs w:val="28"/>
        </w:rPr>
        <w:t xml:space="preserve">Кардинальные проблемы, стоящие перед человечеством и мировой экономикой </w:t>
      </w:r>
      <w:proofErr w:type="gramStart"/>
      <w:r w:rsidRPr="00D76FE0">
        <w:rPr>
          <w:color w:val="000000"/>
          <w:sz w:val="28"/>
          <w:szCs w:val="28"/>
        </w:rPr>
        <w:t>в начале</w:t>
      </w:r>
      <w:proofErr w:type="gramEnd"/>
      <w:r w:rsidRPr="00D76FE0">
        <w:rPr>
          <w:color w:val="000000"/>
          <w:sz w:val="28"/>
          <w:szCs w:val="28"/>
        </w:rPr>
        <w:t xml:space="preserve"> XXI в., могут быть сгруппированы по следующим направлениям: энергетика, сырье и другие ресурсы, человеческий фактор, экология. Все эти проблемные направления в той или иной мере относятся и к сварочной науке, технике и производству, ибо сварка и родственные ей технологии являются базовым технологическим процессом материального производства современного общества. Имеет место тенденция к экономному и эффективному использованию электроэнергии и сырьевых ресурсов для сварки.</w:t>
      </w:r>
    </w:p>
    <w:p w:rsidR="003F2D14" w:rsidRPr="00D76FE0" w:rsidRDefault="003F2D14" w:rsidP="00143E64">
      <w:pPr>
        <w:pStyle w:val="a6"/>
        <w:shd w:val="clear" w:color="auto" w:fill="FFFFFF"/>
        <w:ind w:firstLine="708"/>
        <w:rPr>
          <w:color w:val="000000"/>
          <w:sz w:val="28"/>
          <w:szCs w:val="28"/>
        </w:rPr>
      </w:pPr>
      <w:r w:rsidRPr="00D76FE0">
        <w:rPr>
          <w:color w:val="000000"/>
          <w:sz w:val="28"/>
          <w:szCs w:val="28"/>
        </w:rPr>
        <w:t>Человеческий фактор для сварочного производства - это совершенствование системы профессионального обучения и аттестации инженерно-технического и производственного персонала. Квалификация специалистов и рабочих-сварщиков в обеспечении качества сварных конструкций и изделий приобрела решающую роль после повсеместного введения системы менеджмента качества (ISO 9000) в мировое промышленное производство. Япония, испытывающая хронический дефицит в высококвалифицированных рабочих-сварщиках, намерена переходить на систему обучения и аттестации по международным стандартам и нормам.</w:t>
      </w:r>
    </w:p>
    <w:p w:rsidR="003F2D14" w:rsidRPr="00D76FE0" w:rsidRDefault="003F2D14" w:rsidP="00143E64">
      <w:pPr>
        <w:pStyle w:val="a6"/>
        <w:shd w:val="clear" w:color="auto" w:fill="FFFFFF"/>
        <w:ind w:firstLine="708"/>
        <w:rPr>
          <w:color w:val="000000"/>
          <w:sz w:val="28"/>
          <w:szCs w:val="28"/>
        </w:rPr>
      </w:pPr>
      <w:r w:rsidRPr="00D76FE0">
        <w:rPr>
          <w:color w:val="000000"/>
          <w:sz w:val="28"/>
          <w:szCs w:val="28"/>
        </w:rPr>
        <w:t xml:space="preserve">Сварочное производство не без оснований относятся к довольно вредным производствам, влияющим на здоровье рабочего персонала и на окружающую среду. Японские ученые и разработчики сварочных технологий и присадочных материалов в качестве приоритета ставят их экологическую безопасность и минимальное воздействие на рабочее пространство и </w:t>
      </w:r>
      <w:r w:rsidRPr="00D76FE0">
        <w:rPr>
          <w:color w:val="000000"/>
          <w:sz w:val="28"/>
          <w:szCs w:val="28"/>
        </w:rPr>
        <w:lastRenderedPageBreak/>
        <w:t xml:space="preserve">персонал. О внимании к экологии сварочного производства косвенно свидетельствует устойчивая тенденция японских производителей к сокращению выпуска покрытых электродов для ручной сварки. Не менее актуальны в сварочном производстве проблемы сокращения и утилизации отходов, повышения объема </w:t>
      </w:r>
      <w:proofErr w:type="spellStart"/>
      <w:r w:rsidRPr="00D76FE0">
        <w:rPr>
          <w:color w:val="000000"/>
          <w:sz w:val="28"/>
          <w:szCs w:val="28"/>
        </w:rPr>
        <w:t>рециклинга</w:t>
      </w:r>
      <w:proofErr w:type="spellEnd"/>
      <w:r w:rsidRPr="00D76FE0">
        <w:rPr>
          <w:color w:val="000000"/>
          <w:sz w:val="28"/>
          <w:szCs w:val="28"/>
        </w:rPr>
        <w:t xml:space="preserve"> сварных конструкций и изделий после завершения срока их эксплуатации. Следует заметить, что в решении данной проблемы Япония заняла ведущее место в мире уже в конце прошлого века.</w:t>
      </w:r>
    </w:p>
    <w:p w:rsidR="003F2D14" w:rsidRPr="00D76FE0" w:rsidRDefault="003F2D14" w:rsidP="00143E64">
      <w:pPr>
        <w:pStyle w:val="a6"/>
        <w:shd w:val="clear" w:color="auto" w:fill="FFFFFF"/>
        <w:ind w:firstLine="708"/>
        <w:rPr>
          <w:color w:val="000000"/>
          <w:sz w:val="28"/>
          <w:szCs w:val="28"/>
        </w:rPr>
      </w:pPr>
      <w:r w:rsidRPr="00D76FE0">
        <w:rPr>
          <w:color w:val="000000"/>
          <w:sz w:val="28"/>
          <w:szCs w:val="28"/>
        </w:rPr>
        <w:t xml:space="preserve">На новом этапе развития производства высоконадежных и экономичных сварных конструкций в различных отраслях промышленности и строительства, по мнению ученых </w:t>
      </w:r>
      <w:proofErr w:type="spellStart"/>
      <w:r w:rsidRPr="00D76FE0">
        <w:rPr>
          <w:color w:val="000000"/>
          <w:sz w:val="28"/>
          <w:szCs w:val="28"/>
        </w:rPr>
        <w:t>Осакского</w:t>
      </w:r>
      <w:proofErr w:type="spellEnd"/>
      <w:r w:rsidRPr="00D76FE0">
        <w:rPr>
          <w:color w:val="000000"/>
          <w:sz w:val="28"/>
          <w:szCs w:val="28"/>
        </w:rPr>
        <w:t xml:space="preserve"> университета, по-прежнему остается основополагающей и приоритетной проблема свариваемости, и в первую очередь - уточнение причин образования сварочных трещин. Такие исследования необходимы для нахождения путей улучшения свариваемости существующих сталей и для создания новых хорошо свариваемых сталей, в частности высокопрочных сталей, нержавеющих и других специальных сталей и сплавов цветных металлов. Сюда же относится задача разработки конструкционных материалов, способных сохранять высокие свойства в ЗТВ при высокой и низкой погонной энергии сварки.</w:t>
      </w:r>
    </w:p>
    <w:p w:rsidR="003F2D14" w:rsidRPr="00D76FE0" w:rsidRDefault="003F2D14" w:rsidP="00143E64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6FE0">
        <w:rPr>
          <w:rFonts w:ascii="Times New Roman" w:hAnsi="Times New Roman" w:cs="Times New Roman"/>
          <w:color w:val="000000"/>
          <w:sz w:val="28"/>
          <w:szCs w:val="28"/>
        </w:rPr>
        <w:t xml:space="preserve">К приоритетному направлению в разработке конкретных сварочных технологий отнесено компьютерное моделирование процесса сварки и образования сварного соединения. Такой современный </w:t>
      </w:r>
      <w:proofErr w:type="gramStart"/>
      <w:r w:rsidRPr="00D76FE0">
        <w:rPr>
          <w:rFonts w:ascii="Times New Roman" w:hAnsi="Times New Roman" w:cs="Times New Roman"/>
          <w:color w:val="000000"/>
          <w:sz w:val="28"/>
          <w:szCs w:val="28"/>
        </w:rPr>
        <w:t>методический подход</w:t>
      </w:r>
      <w:proofErr w:type="gramEnd"/>
      <w:r w:rsidRPr="00D76FE0"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создать системы выбора оптимальных сварочных параметров, оперативного управления процессом и активного контроля. Особенно в этом нуждаются контактная точечная сварка и TIG-процесс.</w:t>
      </w:r>
    </w:p>
    <w:p w:rsidR="003F2D14" w:rsidRPr="00D76FE0" w:rsidRDefault="003F2D1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2D14" w:rsidRPr="00D76FE0" w:rsidRDefault="003F2D1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2D14" w:rsidRPr="00D76FE0" w:rsidRDefault="003F2D1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2D14" w:rsidRDefault="003F2D1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E6C" w:rsidRDefault="00CA6E6C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64" w:rsidRDefault="00143E6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64" w:rsidRDefault="00143E6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64" w:rsidRDefault="00143E6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64" w:rsidRDefault="00143E6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64" w:rsidRDefault="00143E6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3E64" w:rsidRPr="00D76FE0" w:rsidRDefault="00143E64" w:rsidP="00D76F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2D14" w:rsidRPr="00D76FE0" w:rsidRDefault="003F2D14" w:rsidP="00D76FE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6F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3F2D14" w:rsidRPr="00D76FE0" w:rsidRDefault="003F2D14" w:rsidP="00143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Проведенное исследование позволило выделить следующие особенности сварочного производства:</w:t>
      </w:r>
    </w:p>
    <w:p w:rsidR="003F2D14" w:rsidRPr="00D76FE0" w:rsidRDefault="00D76FE0" w:rsidP="00D76FE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 xml:space="preserve">Сварочное производство является ведущей, основной производственной технологией в автомобилестроении, </w:t>
      </w:r>
      <w:proofErr w:type="spellStart"/>
      <w:r w:rsidRPr="00D76FE0">
        <w:rPr>
          <w:rFonts w:ascii="Times New Roman" w:hAnsi="Times New Roman" w:cs="Times New Roman"/>
          <w:sz w:val="28"/>
          <w:szCs w:val="28"/>
        </w:rPr>
        <w:t>авиакосмической</w:t>
      </w:r>
      <w:proofErr w:type="spellEnd"/>
      <w:r w:rsidRPr="00D76FE0">
        <w:rPr>
          <w:rFonts w:ascii="Times New Roman" w:hAnsi="Times New Roman" w:cs="Times New Roman"/>
          <w:sz w:val="28"/>
          <w:szCs w:val="28"/>
        </w:rPr>
        <w:t xml:space="preserve"> промышленности, производстве электронной и медицинской техники, в легком и тяжелом машиностроении, промышленно-гражданском строительстве, в капитальном ремонте и техобслуживании;</w:t>
      </w:r>
    </w:p>
    <w:p w:rsidR="00CA6E6C" w:rsidRDefault="00D76FE0" w:rsidP="00CA6E6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6FE0">
        <w:rPr>
          <w:rFonts w:ascii="Times New Roman" w:hAnsi="Times New Roman" w:cs="Times New Roman"/>
          <w:sz w:val="28"/>
          <w:szCs w:val="28"/>
        </w:rPr>
        <w:t>Номенклатура и структура свариваемых материалов и сварочных соединений значительно расширяется все время, поэтому должен быть подготовлен специалист сварочн</w:t>
      </w:r>
      <w:r w:rsidR="00CA6E6C">
        <w:rPr>
          <w:rFonts w:ascii="Times New Roman" w:hAnsi="Times New Roman" w:cs="Times New Roman"/>
          <w:sz w:val="28"/>
          <w:szCs w:val="28"/>
        </w:rPr>
        <w:t xml:space="preserve">ого производства, который умеет </w:t>
      </w:r>
      <w:r w:rsidRPr="00D76FE0">
        <w:rPr>
          <w:rFonts w:ascii="Times New Roman" w:hAnsi="Times New Roman" w:cs="Times New Roman"/>
          <w:sz w:val="28"/>
          <w:szCs w:val="28"/>
        </w:rPr>
        <w:t>применять эти материалы в сварочных работах.</w:t>
      </w:r>
    </w:p>
    <w:p w:rsidR="00D76FE0" w:rsidRPr="00CA6E6C" w:rsidRDefault="00D76FE0" w:rsidP="00143E64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A6E6C">
        <w:rPr>
          <w:rFonts w:ascii="Times New Roman" w:hAnsi="Times New Roman" w:cs="Times New Roman"/>
          <w:sz w:val="28"/>
          <w:szCs w:val="28"/>
        </w:rPr>
        <w:t>Изучив проблему состояния сварочного производства на современном этапе, можно сделать заключение, что оно непрерывно развивается и актуальность его все время повышается.</w:t>
      </w:r>
    </w:p>
    <w:sectPr w:rsidR="00D76FE0" w:rsidRPr="00CA6E6C" w:rsidSect="00DA2A6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6C" w:rsidRDefault="00CA6E6C" w:rsidP="00CA6E6C">
      <w:pPr>
        <w:spacing w:after="0" w:line="240" w:lineRule="auto"/>
      </w:pPr>
      <w:r>
        <w:separator/>
      </w:r>
    </w:p>
  </w:endnote>
  <w:endnote w:type="continuationSeparator" w:id="0">
    <w:p w:rsidR="00CA6E6C" w:rsidRDefault="00CA6E6C" w:rsidP="00CA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6C" w:rsidRDefault="00CA6E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4438"/>
      <w:docPartObj>
        <w:docPartGallery w:val="Page Numbers (Bottom of Page)"/>
        <w:docPartUnique/>
      </w:docPartObj>
    </w:sdtPr>
    <w:sdtContent>
      <w:p w:rsidR="00CA6E6C" w:rsidRDefault="00152449">
        <w:pPr>
          <w:pStyle w:val="aa"/>
          <w:jc w:val="right"/>
        </w:pPr>
        <w:fldSimple w:instr=" PAGE   \* MERGEFORMAT ">
          <w:r w:rsidR="00143E64">
            <w:rPr>
              <w:noProof/>
            </w:rPr>
            <w:t>1</w:t>
          </w:r>
        </w:fldSimple>
      </w:p>
    </w:sdtContent>
  </w:sdt>
  <w:p w:rsidR="00CA6E6C" w:rsidRDefault="00CA6E6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6C" w:rsidRDefault="00CA6E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6C" w:rsidRDefault="00CA6E6C" w:rsidP="00CA6E6C">
      <w:pPr>
        <w:spacing w:after="0" w:line="240" w:lineRule="auto"/>
      </w:pPr>
      <w:r>
        <w:separator/>
      </w:r>
    </w:p>
  </w:footnote>
  <w:footnote w:type="continuationSeparator" w:id="0">
    <w:p w:rsidR="00CA6E6C" w:rsidRDefault="00CA6E6C" w:rsidP="00CA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6C" w:rsidRDefault="00CA6E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6C" w:rsidRDefault="00CA6E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6C" w:rsidRDefault="00CA6E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017"/>
    <w:multiLevelType w:val="hybridMultilevel"/>
    <w:tmpl w:val="961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3D2D"/>
    <w:multiLevelType w:val="hybridMultilevel"/>
    <w:tmpl w:val="A15E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CA"/>
    <w:rsid w:val="00143E64"/>
    <w:rsid w:val="00152449"/>
    <w:rsid w:val="0029441D"/>
    <w:rsid w:val="003F2D14"/>
    <w:rsid w:val="004C1708"/>
    <w:rsid w:val="00552630"/>
    <w:rsid w:val="00676C49"/>
    <w:rsid w:val="00711885"/>
    <w:rsid w:val="00CA6E6C"/>
    <w:rsid w:val="00D269A6"/>
    <w:rsid w:val="00D76FE0"/>
    <w:rsid w:val="00DA2A68"/>
    <w:rsid w:val="00E8262B"/>
    <w:rsid w:val="00FA3078"/>
    <w:rsid w:val="00FE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C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2D14"/>
    <w:rPr>
      <w:color w:val="33ADDB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E6C"/>
  </w:style>
  <w:style w:type="paragraph" w:styleId="aa">
    <w:name w:val="footer"/>
    <w:basedOn w:val="a"/>
    <w:link w:val="ab"/>
    <w:uiPriority w:val="99"/>
    <w:unhideWhenUsed/>
    <w:rsid w:val="00CA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6psKRoaLiovqmz55ZSE465VwkUNRgOLUOnI8lUryA2pYz*Q4D7k4KAyPvI4OQ54ORlpf89lpUeoBKqHpdCITVnm6*bTApsPvP2oYsCYU9Ki7TRnljSuNjVjgD*PRqUu3a-aABMD45NKxSHB8gqsfhCIntNz29dPifdThPINQHsjSBKMlCVFMTXwPgRaftYNe3fOkJTda30cn0EP4*JdLXwZ4nJ8V15Dc-iJHBaUf2Vv3avFi4SuJtd9bqUxAqtixSfHnNC4qOva5KoTCDtW-71JYGSqGtFX-v2LGJUjrwwlbeHXkoa3Iqf9wXc7OXghqRxeFN3B9L8jfxbXBYFioRoV8pQGJ6I0ZnSCq3lj9t7vTjGM*3tkRbsfdKBgmCWJL8vV6PVITuni03Kv*QsdKP-jJ5AFnnwgQnnk7tHonNG3Lh7pEmmwf70LcgUd7anfyJWbxO4BH*InNF8d2*QGuQV2qA5GXOoxIPS4JTq-P-0Jlr6B0w9Lo*sfk562d4Gn1g5rGHdsJX4Wlh350iDZWenJFU4nZqflJhUlPGSn9npLX9kAn6EJ5A1TelRQ&amp;eurl%5B%5D=6psKRmZmZ2YOPskwj7dEhQQWN34EARepzBFcgzUDWH*9etZpP0LBLN5dufKMpQsKAv5Gtw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ntersvar.ru/index.php?page=shop.product_details&amp;flypage=shop.flypage&amp;product_id=30&amp;category_id=68&amp;manufacturer_id=0&amp;option=com_virtuemart&amp;Itemid=2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click01.begun.ru/click.jsp?url=6psKRpeQkZCjUa5-Yyc*7ZN2l0U7ANaHS-A-0P0qV3BibsnvEC1Y-aLVWsxe5eYrUPXSW-KFiytU7GHxcbPsJiiQJHNpV0bVPQ4j6k0kTyixrfQ6G0NIltN264j01sihQaW0d2TPjtNApuJWHpl6pHxhL06I9qTLRWfeT2MWwWZbqkMv-YhrN02*xoYnpFUffo0DPGYVANA9dfjZGF92*quaqHg3yOKXYU3n3xSyhfwG9PsDl*4szBIcE3R4iqj1ZBJYmj546Hdkxq3w0yV6mlwXsVMkAm-jolvqVe-coP5X*wHUiBgKbkZWJ8A&amp;eurl%5B%5D=6psKRmVlZGUBIzNR7tYl5GV3Vh9lYHbIrXA94lRiOR7cG7cIOd-SYFwvkNJaKivGi7UkTA" TargetMode="External"/><Relationship Id="rId12" Type="http://schemas.openxmlformats.org/officeDocument/2006/relationships/hyperlink" Target="http://www.intersvar.ru/index.php?page=shop.product_details&amp;flypage=shop.flypage&amp;product_id=39&amp;category_id=64&amp;manufacturer_id=0&amp;option=com_virtuemart&amp;Itemid=2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ntersvar.ru/index.php?page=shop.product_details&amp;flypage=shop.flypage&amp;product_id=29&amp;category_id=68&amp;manufacturer_id=0&amp;option=com_virtuemart&amp;Itemid=2" TargetMode="External"/><Relationship Id="rId20" Type="http://schemas.openxmlformats.org/officeDocument/2006/relationships/hyperlink" Target="http://www.intersvar.ru/index.php?page=shop.product_details&amp;flypage=shop.flypage&amp;product_id=45&amp;category_id=69&amp;manufacturer_id=0&amp;option=com_virtuemart&amp;Itemid=2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10" Type="http://schemas.openxmlformats.org/officeDocument/2006/relationships/hyperlink" Target="http://www.intersvar.ru/index.php?page=shop.product_details&amp;flypage=shop.flypage&amp;product_id=28&amp;category_id=68&amp;manufacturer_id=0&amp;option=com_virtuemart&amp;Itemid=2" TargetMode="Externa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ick01.begun.ru/click.jsp?url=6psKRgwEBQRiU17SzoqTQD7bOug*aB7GhztmU1lBGJJQtVRmxnFEJpgX*Ekva6gNzx2DJZMqV4d5BSxr8yztIE0JSqICKtpLr6CeIb*vAwxtBuevP39tL288EUcoT8O0Pb7Ws2jnZX6hfiPXCze5fmO2zkFJwbLEs9wjdYMmr1fFLPR77zngo6ZblxNzxq6eCOkE5MEpYiteVBdIAhzyHTDJRd0fOa6lFj1H5*mHgd5k9SmpUZ9Jmdbr--6nFe8G1gO842qZAryiP0PxpENYfM8VGlyM0uJoIy5*3LUa-UiA2VW*3UX9or9hDLhx7Qkb0hXyaw-D7JDAN5C4gM7Kl5SEbcI0OtrDdCsWTHCenrFohWvNbWXCpHovdUVuzYEBknQyF78jBaHuOdZPtsiBT6H7hdlsBjkg4T0b0A&amp;eurl%5B%5D=6psKRmdnZmf--9SVKhLhIKGzktuhpLIMabT5JpCm-doY33PMr9b61kWC6B1qFDrHETR4CA" TargetMode="External"/><Relationship Id="rId14" Type="http://schemas.openxmlformats.org/officeDocument/2006/relationships/hyperlink" Target="http://www.intersvar.ru/index.php?page=shop.product_details&amp;flypage=shop.flypage&amp;product_id=27&amp;category_id=68&amp;manufacturer_id=0&amp;option=com_virtuemart&amp;Itemid=2" TargetMode="External"/><Relationship Id="rId22" Type="http://schemas.openxmlformats.org/officeDocument/2006/relationships/hyperlink" Target="http://www.intersvar.ru/index.php?page=shop.product_details&amp;flypage=shop.flypage&amp;product_id=47&amp;category_id=69&amp;manufacturer_id=0&amp;option=com_virtuemart&amp;Itemid=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2011-04-22T15:02:00Z</dcterms:created>
  <dcterms:modified xsi:type="dcterms:W3CDTF">2011-04-22T17:13:00Z</dcterms:modified>
</cp:coreProperties>
</file>